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4615469B" wp14:editId="3942809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686CB8" w:rsidRPr="00686CB8" w:rsidRDefault="00686CB8" w:rsidP="001D1375">
      <w:pPr>
        <w:jc w:val="center"/>
        <w:rPr>
          <w:b/>
          <w:sz w:val="28"/>
          <w:szCs w:val="28"/>
        </w:rPr>
      </w:pPr>
    </w:p>
    <w:p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F216F3" w:rsidRPr="002B4372" w:rsidRDefault="00F216F3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2B4372" w:rsidTr="002B4372">
        <w:tc>
          <w:tcPr>
            <w:tcW w:w="3285" w:type="dxa"/>
          </w:tcPr>
          <w:p w:rsidR="002B4372" w:rsidRDefault="002B4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D90DC8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березня 2023 року</w:t>
            </w:r>
          </w:p>
        </w:tc>
        <w:tc>
          <w:tcPr>
            <w:tcW w:w="3285" w:type="dxa"/>
          </w:tcPr>
          <w:p w:rsidR="002B4372" w:rsidRDefault="002B4372" w:rsidP="002B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:rsidR="002B4372" w:rsidRDefault="002B4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№</w:t>
            </w:r>
            <w:r w:rsidR="00D90DC8">
              <w:rPr>
                <w:sz w:val="28"/>
                <w:szCs w:val="28"/>
              </w:rPr>
              <w:t xml:space="preserve"> 55</w:t>
            </w:r>
          </w:p>
        </w:tc>
      </w:tr>
    </w:tbl>
    <w:p w:rsidR="002B4372" w:rsidRPr="002B4372" w:rsidRDefault="002B4372">
      <w:pPr>
        <w:rPr>
          <w:sz w:val="28"/>
          <w:szCs w:val="28"/>
        </w:rPr>
      </w:pPr>
    </w:p>
    <w:p w:rsidR="00816FD4" w:rsidRDefault="00816FD4" w:rsidP="00816FD4">
      <w:pPr>
        <w:spacing w:line="291" w:lineRule="atLeast"/>
        <w:jc w:val="center"/>
        <w:rPr>
          <w:bCs/>
          <w:color w:val="000000" w:themeColor="text1"/>
          <w:sz w:val="28"/>
          <w:lang w:eastAsia="uk-UA"/>
        </w:rPr>
      </w:pPr>
      <w:r w:rsidRPr="00816FD4">
        <w:rPr>
          <w:bCs/>
          <w:color w:val="000000" w:themeColor="text1"/>
          <w:sz w:val="28"/>
          <w:lang w:eastAsia="uk-UA"/>
        </w:rPr>
        <w:t xml:space="preserve">Про </w:t>
      </w:r>
      <w:r>
        <w:rPr>
          <w:bCs/>
          <w:color w:val="000000" w:themeColor="text1"/>
          <w:sz w:val="28"/>
          <w:lang w:eastAsia="uk-UA"/>
        </w:rPr>
        <w:t>облік комп’ютерних програм,</w:t>
      </w:r>
      <w:r w:rsidR="002B4372" w:rsidRPr="00816FD4">
        <w:rPr>
          <w:bCs/>
          <w:color w:val="000000" w:themeColor="text1"/>
          <w:sz w:val="28"/>
          <w:lang w:eastAsia="uk-UA"/>
        </w:rPr>
        <w:t xml:space="preserve"> </w:t>
      </w:r>
      <w:r>
        <w:rPr>
          <w:bCs/>
          <w:color w:val="000000" w:themeColor="text1"/>
          <w:sz w:val="28"/>
          <w:lang w:eastAsia="uk-UA"/>
        </w:rPr>
        <w:t xml:space="preserve">комп’ютерної техніки, </w:t>
      </w:r>
    </w:p>
    <w:p w:rsidR="002B4372" w:rsidRPr="007A2504" w:rsidRDefault="002B4372" w:rsidP="007A2504">
      <w:pPr>
        <w:spacing w:line="291" w:lineRule="atLeast"/>
        <w:jc w:val="center"/>
        <w:rPr>
          <w:bCs/>
          <w:color w:val="000000" w:themeColor="text1"/>
          <w:sz w:val="28"/>
          <w:lang w:eastAsia="uk-UA"/>
        </w:rPr>
      </w:pPr>
      <w:r w:rsidRPr="00816FD4">
        <w:rPr>
          <w:bCs/>
          <w:color w:val="000000" w:themeColor="text1"/>
          <w:sz w:val="28"/>
          <w:lang w:eastAsia="uk-UA"/>
        </w:rPr>
        <w:t xml:space="preserve">комплектуючих до неї та </w:t>
      </w:r>
      <w:r w:rsidR="00816FD4">
        <w:rPr>
          <w:bCs/>
          <w:color w:val="000000" w:themeColor="text1"/>
          <w:sz w:val="28"/>
          <w:lang w:eastAsia="uk-UA"/>
        </w:rPr>
        <w:t>оргтехніки</w:t>
      </w:r>
    </w:p>
    <w:p w:rsidR="00816FD4" w:rsidRDefault="00816FD4" w:rsidP="002B4372">
      <w:pPr>
        <w:spacing w:line="291" w:lineRule="atLeast"/>
        <w:ind w:firstLine="708"/>
        <w:jc w:val="both"/>
        <w:rPr>
          <w:color w:val="000000" w:themeColor="text1"/>
          <w:sz w:val="28"/>
          <w:szCs w:val="28"/>
          <w:lang w:eastAsia="uk-UA"/>
        </w:rPr>
      </w:pPr>
    </w:p>
    <w:p w:rsidR="002B4372" w:rsidRPr="002D7ED1" w:rsidRDefault="004E02BF" w:rsidP="004E02BF">
      <w:pPr>
        <w:spacing w:line="291" w:lineRule="atLeast"/>
        <w:jc w:val="both"/>
        <w:rPr>
          <w:i/>
          <w:color w:val="000000" w:themeColor="text1"/>
          <w:spacing w:val="20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ab/>
      </w:r>
      <w:r w:rsidR="002B4372" w:rsidRPr="00AA0429">
        <w:rPr>
          <w:color w:val="000000" w:themeColor="text1"/>
          <w:sz w:val="28"/>
          <w:szCs w:val="28"/>
          <w:lang w:eastAsia="uk-UA"/>
        </w:rPr>
        <w:t>Відповідно до вимог</w:t>
      </w:r>
      <w:r w:rsidR="00816FD4">
        <w:rPr>
          <w:color w:val="000000" w:themeColor="text1"/>
          <w:sz w:val="28"/>
          <w:szCs w:val="28"/>
          <w:lang w:eastAsia="uk-UA"/>
        </w:rPr>
        <w:t xml:space="preserve"> </w:t>
      </w:r>
      <w:r w:rsidR="00816FD4" w:rsidRPr="00AA0429">
        <w:rPr>
          <w:color w:val="000000" w:themeColor="text1"/>
          <w:sz w:val="28"/>
          <w:szCs w:val="28"/>
          <w:lang w:eastAsia="uk-UA"/>
        </w:rPr>
        <w:t>статті 134 Кодексу законів про працю України</w:t>
      </w:r>
      <w:r w:rsidR="007A2504">
        <w:rPr>
          <w:color w:val="000000" w:themeColor="text1"/>
          <w:sz w:val="28"/>
          <w:szCs w:val="28"/>
          <w:lang w:eastAsia="uk-UA"/>
        </w:rPr>
        <w:t xml:space="preserve">, </w:t>
      </w:r>
      <w:r w:rsidR="007A2504">
        <w:rPr>
          <w:sz w:val="28"/>
          <w:szCs w:val="28"/>
        </w:rPr>
        <w:t>законів України «</w:t>
      </w:r>
      <w:r w:rsidR="007A2504" w:rsidRPr="00966A43">
        <w:rPr>
          <w:sz w:val="28"/>
          <w:szCs w:val="28"/>
        </w:rPr>
        <w:t>Про</w:t>
      </w:r>
      <w:r w:rsidR="007A2504">
        <w:rPr>
          <w:sz w:val="28"/>
          <w:szCs w:val="28"/>
        </w:rPr>
        <w:t xml:space="preserve"> місцеві державні адміністрації»</w:t>
      </w:r>
      <w:r w:rsidR="007A2504" w:rsidRPr="00966A43">
        <w:rPr>
          <w:sz w:val="28"/>
          <w:szCs w:val="28"/>
        </w:rPr>
        <w:t xml:space="preserve">, </w:t>
      </w:r>
      <w:r w:rsidR="007A2504" w:rsidRPr="00C35BC4">
        <w:rPr>
          <w:sz w:val="28"/>
          <w:szCs w:val="28"/>
        </w:rPr>
        <w:t>«Про право</w:t>
      </w:r>
      <w:r w:rsidR="007A2504">
        <w:rPr>
          <w:sz w:val="28"/>
          <w:szCs w:val="28"/>
        </w:rPr>
        <w:t>вий режим воєнного стану», Указу Президента України від 24.02.2022</w:t>
      </w:r>
      <w:r w:rsidR="007A2504" w:rsidRPr="00C35BC4">
        <w:rPr>
          <w:sz w:val="28"/>
          <w:szCs w:val="28"/>
        </w:rPr>
        <w:t xml:space="preserve"> № 68/2022 «Про утворення військових адміністрацій»</w:t>
      </w:r>
      <w:r w:rsidR="007A2504">
        <w:rPr>
          <w:sz w:val="28"/>
          <w:szCs w:val="28"/>
        </w:rPr>
        <w:t>,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постанови Кабінету Міністрів</w:t>
      </w:r>
      <w:r w:rsidR="007A2504">
        <w:rPr>
          <w:color w:val="000000" w:themeColor="text1"/>
          <w:sz w:val="28"/>
          <w:szCs w:val="28"/>
          <w:lang w:eastAsia="uk-UA"/>
        </w:rPr>
        <w:t xml:space="preserve"> України від 10.09.2003 № </w:t>
      </w:r>
      <w:r w:rsidR="002B4372">
        <w:rPr>
          <w:color w:val="000000" w:themeColor="text1"/>
          <w:sz w:val="28"/>
          <w:szCs w:val="28"/>
          <w:lang w:eastAsia="uk-UA"/>
        </w:rPr>
        <w:t>1433 «</w:t>
      </w:r>
      <w:r w:rsidR="002B4372" w:rsidRPr="00AA0429">
        <w:rPr>
          <w:color w:val="000000" w:themeColor="text1"/>
          <w:sz w:val="28"/>
          <w:szCs w:val="28"/>
          <w:lang w:eastAsia="uk-UA"/>
        </w:rPr>
        <w:t>Про затвердження Порядку використання комп’ютерних програм</w:t>
      </w:r>
      <w:r w:rsidR="002B4372">
        <w:rPr>
          <w:color w:val="000000" w:themeColor="text1"/>
          <w:sz w:val="28"/>
          <w:szCs w:val="28"/>
          <w:lang w:eastAsia="uk-UA"/>
        </w:rPr>
        <w:t xml:space="preserve"> в органах виконавчої влади»</w:t>
      </w:r>
      <w:r w:rsidR="007A2504">
        <w:rPr>
          <w:color w:val="000000" w:themeColor="text1"/>
          <w:sz w:val="28"/>
          <w:szCs w:val="28"/>
          <w:lang w:eastAsia="uk-UA"/>
        </w:rPr>
        <w:t xml:space="preserve"> (із змінами)</w:t>
      </w:r>
      <w:r w:rsidR="002B4372" w:rsidRPr="00AA0429">
        <w:rPr>
          <w:color w:val="000000" w:themeColor="text1"/>
          <w:sz w:val="28"/>
          <w:szCs w:val="28"/>
          <w:lang w:eastAsia="uk-UA"/>
        </w:rPr>
        <w:t>,</w:t>
      </w:r>
      <w:r w:rsidR="002B4372">
        <w:rPr>
          <w:color w:val="000000" w:themeColor="text1"/>
          <w:sz w:val="28"/>
          <w:szCs w:val="28"/>
          <w:lang w:eastAsia="uk-UA"/>
        </w:rPr>
        <w:t xml:space="preserve"> </w:t>
      </w:r>
      <w:r w:rsidR="002B4372" w:rsidRPr="00AA0429">
        <w:rPr>
          <w:color w:val="000000" w:themeColor="text1"/>
          <w:sz w:val="28"/>
          <w:szCs w:val="28"/>
          <w:lang w:eastAsia="uk-UA"/>
        </w:rPr>
        <w:t>наказ</w:t>
      </w:r>
      <w:r w:rsidR="002B4372">
        <w:rPr>
          <w:color w:val="000000" w:themeColor="text1"/>
          <w:sz w:val="28"/>
          <w:szCs w:val="28"/>
          <w:lang w:eastAsia="uk-UA"/>
        </w:rPr>
        <w:t>у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Міністерства фінансів України від 23.01.2015 №</w:t>
      </w:r>
      <w:r w:rsidR="007A2504">
        <w:rPr>
          <w:color w:val="000000" w:themeColor="text1"/>
          <w:sz w:val="28"/>
          <w:szCs w:val="28"/>
          <w:lang w:eastAsia="uk-UA"/>
        </w:rPr>
        <w:t xml:space="preserve"> </w:t>
      </w:r>
      <w:r w:rsidR="002B4372" w:rsidRPr="00AA0429">
        <w:rPr>
          <w:color w:val="000000" w:themeColor="text1"/>
          <w:sz w:val="28"/>
          <w:szCs w:val="28"/>
          <w:lang w:eastAsia="uk-UA"/>
        </w:rPr>
        <w:t>11</w:t>
      </w:r>
      <w:r w:rsidR="002B4372">
        <w:rPr>
          <w:color w:val="000000" w:themeColor="text1"/>
          <w:sz w:val="28"/>
          <w:szCs w:val="28"/>
          <w:lang w:eastAsia="uk-UA"/>
        </w:rPr>
        <w:t xml:space="preserve"> «Про затвердження М</w:t>
      </w:r>
      <w:r w:rsidR="002B4372" w:rsidRPr="00AA0429">
        <w:rPr>
          <w:color w:val="000000" w:themeColor="text1"/>
          <w:sz w:val="28"/>
          <w:szCs w:val="28"/>
          <w:lang w:eastAsia="uk-UA"/>
        </w:rPr>
        <w:t>етодичних рекомендацій з бухгалтерського обліку основних засоб</w:t>
      </w:r>
      <w:r w:rsidR="002B4372">
        <w:rPr>
          <w:color w:val="000000" w:themeColor="text1"/>
          <w:sz w:val="28"/>
          <w:szCs w:val="28"/>
          <w:lang w:eastAsia="uk-UA"/>
        </w:rPr>
        <w:t>ів суб’єктів державного сектору»</w:t>
      </w:r>
      <w:r w:rsidR="00DA6C97">
        <w:rPr>
          <w:color w:val="000000" w:themeColor="text1"/>
          <w:sz w:val="28"/>
          <w:szCs w:val="28"/>
          <w:lang w:eastAsia="uk-UA"/>
        </w:rPr>
        <w:t xml:space="preserve"> (зі змінами)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, </w:t>
      </w:r>
      <w:r w:rsidR="002B4372">
        <w:rPr>
          <w:color w:val="000000" w:themeColor="text1"/>
          <w:sz w:val="28"/>
          <w:szCs w:val="28"/>
          <w:lang w:eastAsia="uk-UA"/>
        </w:rPr>
        <w:t>з метою забезпечення збереження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програмного забезпечення, комп’ютерної техніки, комп</w:t>
      </w:r>
      <w:r w:rsidR="007A2504">
        <w:rPr>
          <w:color w:val="000000" w:themeColor="text1"/>
          <w:sz w:val="28"/>
          <w:szCs w:val="28"/>
          <w:lang w:eastAsia="uk-UA"/>
        </w:rPr>
        <w:t>лектуючих до неї та оргтехніки:</w:t>
      </w:r>
    </w:p>
    <w:p w:rsidR="007A2504" w:rsidRDefault="007A2504" w:rsidP="007A2504">
      <w:pPr>
        <w:tabs>
          <w:tab w:val="left" w:pos="851"/>
        </w:tabs>
        <w:spacing w:line="341" w:lineRule="atLeast"/>
        <w:jc w:val="both"/>
        <w:rPr>
          <w:color w:val="000000" w:themeColor="text1"/>
          <w:sz w:val="28"/>
          <w:szCs w:val="28"/>
          <w:lang w:eastAsia="uk-UA"/>
        </w:rPr>
      </w:pPr>
    </w:p>
    <w:p w:rsidR="002B4372" w:rsidRDefault="007A2504" w:rsidP="007A2504">
      <w:pPr>
        <w:tabs>
          <w:tab w:val="left" w:pos="0"/>
        </w:tabs>
        <w:spacing w:line="341" w:lineRule="atLeast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ab/>
        <w:t xml:space="preserve">1. </w:t>
      </w:r>
      <w:r w:rsidR="00DA6C97">
        <w:rPr>
          <w:color w:val="000000" w:themeColor="text1"/>
          <w:sz w:val="28"/>
          <w:szCs w:val="28"/>
          <w:lang w:eastAsia="uk-UA"/>
        </w:rPr>
        <w:t>Затвердити форму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картки обліку</w:t>
      </w:r>
      <w:r w:rsidR="00DA6C97">
        <w:rPr>
          <w:color w:val="000000" w:themeColor="text1"/>
          <w:sz w:val="28"/>
          <w:szCs w:val="28"/>
          <w:lang w:eastAsia="uk-UA"/>
        </w:rPr>
        <w:t xml:space="preserve"> </w:t>
      </w:r>
      <w:r w:rsidR="00DA6C97">
        <w:rPr>
          <w:bCs/>
          <w:color w:val="000000" w:themeColor="text1"/>
          <w:sz w:val="28"/>
          <w:lang w:eastAsia="uk-UA"/>
        </w:rPr>
        <w:t>комп’ютерних програм,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комп’ютерної техніки, комплектуючих до неї т</w:t>
      </w:r>
      <w:r w:rsidR="002B4372">
        <w:rPr>
          <w:color w:val="000000" w:themeColor="text1"/>
          <w:sz w:val="28"/>
          <w:szCs w:val="28"/>
          <w:lang w:eastAsia="uk-UA"/>
        </w:rPr>
        <w:t xml:space="preserve">а оргтехніки </w:t>
      </w:r>
      <w:r w:rsidR="002B4372" w:rsidRPr="00AA0429">
        <w:rPr>
          <w:color w:val="000000" w:themeColor="text1"/>
          <w:sz w:val="28"/>
          <w:szCs w:val="28"/>
          <w:lang w:eastAsia="uk-UA"/>
        </w:rPr>
        <w:t>(далі – картка обліку), що додається.</w:t>
      </w:r>
    </w:p>
    <w:p w:rsidR="002B4372" w:rsidRDefault="002B4372" w:rsidP="002B4372">
      <w:pPr>
        <w:tabs>
          <w:tab w:val="left" w:pos="851"/>
        </w:tabs>
        <w:spacing w:line="341" w:lineRule="atLeast"/>
        <w:ind w:left="567"/>
        <w:jc w:val="both"/>
        <w:rPr>
          <w:color w:val="000000" w:themeColor="text1"/>
          <w:sz w:val="28"/>
          <w:szCs w:val="28"/>
          <w:lang w:eastAsia="uk-UA"/>
        </w:rPr>
      </w:pPr>
    </w:p>
    <w:p w:rsidR="002B4372" w:rsidRDefault="004E02BF" w:rsidP="004E02BF">
      <w:pPr>
        <w:tabs>
          <w:tab w:val="left" w:pos="709"/>
        </w:tabs>
        <w:spacing w:line="341" w:lineRule="atLeast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ab/>
        <w:t xml:space="preserve">2. </w:t>
      </w:r>
      <w:r w:rsidR="002B4372">
        <w:rPr>
          <w:color w:val="000000" w:themeColor="text1"/>
          <w:sz w:val="28"/>
          <w:szCs w:val="28"/>
          <w:lang w:eastAsia="uk-UA"/>
        </w:rPr>
        <w:t>Визначити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</w:t>
      </w:r>
      <w:r>
        <w:rPr>
          <w:color w:val="000000" w:themeColor="text1"/>
          <w:sz w:val="28"/>
          <w:szCs w:val="28"/>
          <w:lang w:eastAsia="uk-UA"/>
        </w:rPr>
        <w:t>головного спеціаліста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відділ</w:t>
      </w:r>
      <w:r w:rsidR="002B4372">
        <w:rPr>
          <w:color w:val="000000" w:themeColor="text1"/>
          <w:sz w:val="28"/>
          <w:szCs w:val="28"/>
          <w:lang w:eastAsia="uk-UA"/>
        </w:rPr>
        <w:t>у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</w:t>
      </w:r>
      <w:r>
        <w:rPr>
          <w:color w:val="000000" w:themeColor="text1"/>
          <w:sz w:val="28"/>
          <w:szCs w:val="28"/>
          <w:lang w:eastAsia="uk-UA"/>
        </w:rPr>
        <w:t>організаційної, інформаційної діяльності та комунікацій з громадськістю апарату райдержадміністрації Фіца Миколу Мойсейовича</w:t>
      </w:r>
      <w:r w:rsidR="002B4372">
        <w:rPr>
          <w:color w:val="000000" w:themeColor="text1"/>
          <w:sz w:val="28"/>
          <w:szCs w:val="28"/>
          <w:lang w:eastAsia="uk-UA"/>
        </w:rPr>
        <w:t xml:space="preserve"> особою, відповідальною</w:t>
      </w:r>
      <w:r>
        <w:rPr>
          <w:color w:val="000000" w:themeColor="text1"/>
          <w:sz w:val="28"/>
          <w:szCs w:val="28"/>
          <w:lang w:eastAsia="uk-UA"/>
        </w:rPr>
        <w:t xml:space="preserve"> за ведення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карток обліку</w:t>
      </w:r>
      <w:r w:rsidR="00A6489F">
        <w:rPr>
          <w:color w:val="000000" w:themeColor="text1"/>
          <w:sz w:val="28"/>
          <w:szCs w:val="28"/>
          <w:lang w:eastAsia="uk-UA"/>
        </w:rPr>
        <w:t xml:space="preserve"> в апараті райдержадміністрації та </w:t>
      </w:r>
      <w:r w:rsidR="00AD752F">
        <w:rPr>
          <w:color w:val="000000" w:themeColor="text1"/>
          <w:sz w:val="28"/>
          <w:szCs w:val="28"/>
          <w:lang w:eastAsia="uk-UA"/>
        </w:rPr>
        <w:t>її малочисельних структурних підрозділах</w:t>
      </w:r>
      <w:r w:rsidR="002B4372">
        <w:rPr>
          <w:color w:val="000000" w:themeColor="text1"/>
          <w:sz w:val="28"/>
          <w:szCs w:val="28"/>
          <w:lang w:eastAsia="uk-UA"/>
        </w:rPr>
        <w:t>.</w:t>
      </w:r>
    </w:p>
    <w:p w:rsidR="004E02BF" w:rsidRDefault="004E02BF" w:rsidP="004E02BF">
      <w:pPr>
        <w:tabs>
          <w:tab w:val="left" w:pos="851"/>
        </w:tabs>
        <w:spacing w:line="341" w:lineRule="atLeast"/>
        <w:jc w:val="both"/>
        <w:rPr>
          <w:color w:val="000000" w:themeColor="text1"/>
          <w:sz w:val="28"/>
          <w:szCs w:val="28"/>
          <w:lang w:eastAsia="uk-UA"/>
        </w:rPr>
      </w:pPr>
    </w:p>
    <w:p w:rsidR="002B4372" w:rsidRDefault="004E02BF" w:rsidP="004E02BF">
      <w:pPr>
        <w:tabs>
          <w:tab w:val="left" w:pos="0"/>
        </w:tabs>
        <w:spacing w:line="341" w:lineRule="atLeast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ab/>
        <w:t>3. Встановити, що дані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карток обліку повинні відповідати даним бухгалтерського обліку.</w:t>
      </w:r>
    </w:p>
    <w:p w:rsidR="002B4372" w:rsidRPr="00AA0429" w:rsidRDefault="002B4372" w:rsidP="002B4372">
      <w:pPr>
        <w:tabs>
          <w:tab w:val="left" w:pos="851"/>
        </w:tabs>
        <w:spacing w:line="341" w:lineRule="atLeast"/>
        <w:ind w:firstLine="567"/>
        <w:jc w:val="both"/>
        <w:rPr>
          <w:color w:val="000000" w:themeColor="text1"/>
          <w:sz w:val="28"/>
          <w:szCs w:val="28"/>
          <w:lang w:eastAsia="uk-UA"/>
        </w:rPr>
      </w:pPr>
    </w:p>
    <w:p w:rsidR="002B4372" w:rsidRDefault="00AD752F" w:rsidP="00AD752F">
      <w:pPr>
        <w:tabs>
          <w:tab w:val="left" w:pos="0"/>
        </w:tabs>
        <w:spacing w:line="341" w:lineRule="atLeast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ab/>
        <w:t xml:space="preserve">4. </w:t>
      </w:r>
      <w:r w:rsidR="002B4372">
        <w:rPr>
          <w:color w:val="000000" w:themeColor="text1"/>
          <w:sz w:val="28"/>
          <w:szCs w:val="28"/>
          <w:lang w:eastAsia="uk-UA"/>
        </w:rPr>
        <w:t>Особі, відповідальній</w:t>
      </w:r>
      <w:r>
        <w:rPr>
          <w:color w:val="000000" w:themeColor="text1"/>
          <w:sz w:val="28"/>
          <w:szCs w:val="28"/>
          <w:lang w:eastAsia="uk-UA"/>
        </w:rPr>
        <w:t xml:space="preserve"> за ведення </w:t>
      </w:r>
      <w:r w:rsidR="002B4372" w:rsidRPr="00AA0429">
        <w:rPr>
          <w:color w:val="000000" w:themeColor="text1"/>
          <w:sz w:val="28"/>
          <w:szCs w:val="28"/>
          <w:lang w:eastAsia="uk-UA"/>
        </w:rPr>
        <w:t>карток обліку</w:t>
      </w:r>
      <w:r w:rsidR="002B4372">
        <w:rPr>
          <w:color w:val="000000" w:themeColor="text1"/>
          <w:sz w:val="28"/>
          <w:szCs w:val="28"/>
          <w:lang w:eastAsia="uk-UA"/>
        </w:rPr>
        <w:t>,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 здійснювати заміну карток обліку при зміні осіб, за якими закріплена комп’ютерна техніка, комплектуючі до неї т</w:t>
      </w:r>
      <w:r>
        <w:rPr>
          <w:color w:val="000000" w:themeColor="text1"/>
          <w:sz w:val="28"/>
          <w:szCs w:val="28"/>
          <w:lang w:eastAsia="uk-UA"/>
        </w:rPr>
        <w:t>а оргтехніка</w:t>
      </w:r>
      <w:r w:rsidR="002B4372" w:rsidRPr="00AA0429">
        <w:rPr>
          <w:color w:val="000000" w:themeColor="text1"/>
          <w:sz w:val="28"/>
          <w:szCs w:val="28"/>
          <w:lang w:eastAsia="uk-UA"/>
        </w:rPr>
        <w:t>.</w:t>
      </w:r>
    </w:p>
    <w:p w:rsidR="002B4372" w:rsidRPr="00AA0429" w:rsidRDefault="002B4372" w:rsidP="002B4372">
      <w:pPr>
        <w:tabs>
          <w:tab w:val="left" w:pos="851"/>
        </w:tabs>
        <w:spacing w:line="341" w:lineRule="atLeast"/>
        <w:ind w:firstLine="567"/>
        <w:jc w:val="both"/>
        <w:rPr>
          <w:color w:val="000000" w:themeColor="text1"/>
          <w:sz w:val="28"/>
          <w:szCs w:val="28"/>
          <w:lang w:eastAsia="uk-UA"/>
        </w:rPr>
      </w:pPr>
    </w:p>
    <w:p w:rsidR="002B4372" w:rsidRDefault="00AD752F" w:rsidP="00AD752F">
      <w:pPr>
        <w:tabs>
          <w:tab w:val="left" w:pos="0"/>
        </w:tabs>
        <w:spacing w:line="341" w:lineRule="atLeast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ab/>
        <w:t xml:space="preserve">5. </w:t>
      </w:r>
      <w:r w:rsidR="002B4372" w:rsidRPr="00AA0429">
        <w:rPr>
          <w:color w:val="000000" w:themeColor="text1"/>
          <w:sz w:val="28"/>
          <w:szCs w:val="28"/>
          <w:lang w:eastAsia="uk-UA"/>
        </w:rPr>
        <w:t>Заборонити особам, за якими закріплена комп’ютерна техніка, комплектуючі до неї та оргтехніка</w:t>
      </w:r>
      <w:r w:rsidR="002B4372">
        <w:rPr>
          <w:color w:val="000000" w:themeColor="text1"/>
          <w:sz w:val="28"/>
          <w:szCs w:val="28"/>
          <w:lang w:eastAsia="uk-UA"/>
        </w:rPr>
        <w:t>, що перебувають в експлуатації</w:t>
      </w:r>
      <w:r w:rsidR="002B4372" w:rsidRPr="00AA0429">
        <w:rPr>
          <w:color w:val="000000" w:themeColor="text1"/>
          <w:sz w:val="28"/>
          <w:szCs w:val="28"/>
          <w:lang w:eastAsia="uk-UA"/>
        </w:rPr>
        <w:t xml:space="preserve">, здійснювати внутрішнє переміщення комп’ютерної техніки, комплектуючих до неї та </w:t>
      </w:r>
      <w:r w:rsidR="002B4372" w:rsidRPr="00AA0429">
        <w:rPr>
          <w:color w:val="000000" w:themeColor="text1"/>
          <w:sz w:val="28"/>
          <w:szCs w:val="28"/>
          <w:lang w:eastAsia="uk-UA"/>
        </w:rPr>
        <w:lastRenderedPageBreak/>
        <w:t>оргтехніки без погодження з</w:t>
      </w:r>
      <w:r w:rsidR="001F376B">
        <w:rPr>
          <w:color w:val="000000" w:themeColor="text1"/>
          <w:sz w:val="28"/>
          <w:szCs w:val="28"/>
          <w:lang w:eastAsia="uk-UA"/>
        </w:rPr>
        <w:t xml:space="preserve"> безпосереднім керівником,</w:t>
      </w:r>
      <w:r w:rsidR="00A6489F">
        <w:rPr>
          <w:color w:val="000000" w:themeColor="text1"/>
          <w:sz w:val="28"/>
          <w:szCs w:val="28"/>
          <w:lang w:eastAsia="uk-UA"/>
        </w:rPr>
        <w:t xml:space="preserve"> відділом фінансово-господарського</w:t>
      </w:r>
      <w:r w:rsidR="002B4372">
        <w:rPr>
          <w:color w:val="000000" w:themeColor="text1"/>
          <w:sz w:val="28"/>
          <w:szCs w:val="28"/>
          <w:lang w:eastAsia="uk-UA"/>
        </w:rPr>
        <w:t xml:space="preserve"> забезпечення</w:t>
      </w:r>
      <w:r w:rsidR="00A6489F">
        <w:rPr>
          <w:color w:val="000000" w:themeColor="text1"/>
          <w:sz w:val="28"/>
          <w:szCs w:val="28"/>
          <w:lang w:eastAsia="uk-UA"/>
        </w:rPr>
        <w:t xml:space="preserve"> апарату райдержадміністрації та особою, відповідальною за ведення </w:t>
      </w:r>
      <w:r w:rsidR="00A6489F" w:rsidRPr="00AA0429">
        <w:rPr>
          <w:color w:val="000000" w:themeColor="text1"/>
          <w:sz w:val="28"/>
          <w:szCs w:val="28"/>
          <w:lang w:eastAsia="uk-UA"/>
        </w:rPr>
        <w:t>карток обліку</w:t>
      </w:r>
      <w:r w:rsidR="002B4372" w:rsidRPr="00AA0429">
        <w:rPr>
          <w:color w:val="000000" w:themeColor="text1"/>
          <w:sz w:val="28"/>
          <w:szCs w:val="28"/>
          <w:lang w:eastAsia="uk-UA"/>
        </w:rPr>
        <w:t>.</w:t>
      </w:r>
    </w:p>
    <w:p w:rsidR="002B4372" w:rsidRPr="00AA0429" w:rsidRDefault="002B4372" w:rsidP="002B4372">
      <w:pPr>
        <w:tabs>
          <w:tab w:val="left" w:pos="851"/>
        </w:tabs>
        <w:spacing w:line="341" w:lineRule="atLeast"/>
        <w:ind w:firstLine="567"/>
        <w:jc w:val="both"/>
        <w:rPr>
          <w:color w:val="000000" w:themeColor="text1"/>
          <w:sz w:val="28"/>
          <w:szCs w:val="28"/>
          <w:lang w:eastAsia="uk-UA"/>
        </w:rPr>
      </w:pPr>
    </w:p>
    <w:p w:rsidR="00A6489F" w:rsidRPr="00F900C0" w:rsidRDefault="001F376B" w:rsidP="00F900C0">
      <w:pPr>
        <w:pStyle w:val="a5"/>
        <w:spacing w:after="0" w:line="341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 xml:space="preserve">6. Керівникам структурних підрозділів райдержадміністрації зі статусом </w:t>
      </w:r>
      <w:r w:rsidR="00F900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юридичних осіб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публічного права </w:t>
      </w:r>
      <w:r w:rsidR="00F900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визначити відповідних відповідальних осіб.</w:t>
      </w:r>
    </w:p>
    <w:p w:rsidR="00A6489F" w:rsidRPr="00F900C0" w:rsidRDefault="00A6489F" w:rsidP="00F900C0">
      <w:pPr>
        <w:pStyle w:val="a5"/>
        <w:tabs>
          <w:tab w:val="left" w:pos="851"/>
        </w:tabs>
        <w:spacing w:after="0" w:line="341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2B4372" w:rsidRPr="00A73C94" w:rsidRDefault="00F900C0" w:rsidP="00F900C0">
      <w:pPr>
        <w:pStyle w:val="a5"/>
        <w:tabs>
          <w:tab w:val="left" w:pos="0"/>
        </w:tabs>
        <w:spacing w:after="0" w:line="341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 xml:space="preserve">7.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Контроль за виконанням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цього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розпорядження покласти на керівника апарату райдержадміністрації Степана Топольського</w:t>
      </w:r>
      <w:r w:rsidR="002B4372" w:rsidRPr="00A73C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2B4372" w:rsidRPr="00AA0429" w:rsidRDefault="002B4372" w:rsidP="002B4372">
      <w:pPr>
        <w:spacing w:after="300" w:line="291" w:lineRule="atLeast"/>
        <w:rPr>
          <w:color w:val="000000" w:themeColor="text1"/>
          <w:sz w:val="28"/>
          <w:szCs w:val="28"/>
          <w:lang w:eastAsia="uk-UA"/>
        </w:rPr>
      </w:pPr>
    </w:p>
    <w:p w:rsidR="002B4372" w:rsidRDefault="002B4372" w:rsidP="002B4372">
      <w:pPr>
        <w:tabs>
          <w:tab w:val="left" w:pos="7088"/>
          <w:tab w:val="left" w:pos="7380"/>
        </w:tabs>
        <w:rPr>
          <w:sz w:val="28"/>
          <w:szCs w:val="28"/>
        </w:rPr>
      </w:pPr>
    </w:p>
    <w:p w:rsidR="002B4372" w:rsidRPr="00E73A74" w:rsidRDefault="002B4372" w:rsidP="002B4372">
      <w:pPr>
        <w:tabs>
          <w:tab w:val="left" w:pos="7088"/>
          <w:tab w:val="left" w:pos="738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</w:t>
      </w:r>
      <w:r w:rsidR="00E73A7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</w:t>
      </w:r>
      <w:r w:rsidR="00E73A74">
        <w:rPr>
          <w:b/>
          <w:sz w:val="28"/>
          <w:szCs w:val="28"/>
        </w:rPr>
        <w:t>Ольга ЧЕРЕН</w:t>
      </w:r>
    </w:p>
    <w:p w:rsidR="002B4372" w:rsidRDefault="002B4372">
      <w:pPr>
        <w:rPr>
          <w:sz w:val="28"/>
          <w:szCs w:val="28"/>
        </w:rPr>
      </w:pPr>
    </w:p>
    <w:p w:rsidR="00E73A74" w:rsidRPr="00E73A74" w:rsidRDefault="00E73A74">
      <w:r>
        <w:t>Степан Топольський 71 702</w:t>
      </w:r>
    </w:p>
    <w:sectPr w:rsidR="00E73A74" w:rsidRPr="00E73A74" w:rsidSect="00A6489F">
      <w:headerReference w:type="default" r:id="rId8"/>
      <w:pgSz w:w="11906" w:h="16838"/>
      <w:pgMar w:top="42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489F" w:rsidRDefault="00A6489F" w:rsidP="00A6489F">
      <w:r>
        <w:separator/>
      </w:r>
    </w:p>
  </w:endnote>
  <w:endnote w:type="continuationSeparator" w:id="0">
    <w:p w:rsidR="00A6489F" w:rsidRDefault="00A6489F" w:rsidP="00A6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489F" w:rsidRDefault="00A6489F" w:rsidP="00A6489F">
      <w:r>
        <w:separator/>
      </w:r>
    </w:p>
  </w:footnote>
  <w:footnote w:type="continuationSeparator" w:id="0">
    <w:p w:rsidR="00A6489F" w:rsidRDefault="00A6489F" w:rsidP="00A64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1979732"/>
      <w:docPartObj>
        <w:docPartGallery w:val="Page Numbers (Top of Page)"/>
        <w:docPartUnique/>
      </w:docPartObj>
    </w:sdtPr>
    <w:sdtEndPr/>
    <w:sdtContent>
      <w:p w:rsidR="00A6489F" w:rsidRDefault="00A648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74" w:rsidRPr="00E73A74">
          <w:rPr>
            <w:noProof/>
            <w:lang w:val="ru-RU"/>
          </w:rPr>
          <w:t>2</w:t>
        </w:r>
        <w:r>
          <w:fldChar w:fldCharType="end"/>
        </w:r>
      </w:p>
    </w:sdtContent>
  </w:sdt>
  <w:p w:rsidR="00A6489F" w:rsidRDefault="00A648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05298"/>
    <w:multiLevelType w:val="multilevel"/>
    <w:tmpl w:val="B900C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F2164B"/>
    <w:multiLevelType w:val="multilevel"/>
    <w:tmpl w:val="CD72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8145D9"/>
    <w:multiLevelType w:val="multilevel"/>
    <w:tmpl w:val="BA8C2B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1D2DA1"/>
    <w:multiLevelType w:val="multilevel"/>
    <w:tmpl w:val="5BB6A9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391762">
    <w:abstractNumId w:val="1"/>
  </w:num>
  <w:num w:numId="2" w16cid:durableId="916786835">
    <w:abstractNumId w:val="0"/>
  </w:num>
  <w:num w:numId="3" w16cid:durableId="480075483">
    <w:abstractNumId w:val="3"/>
  </w:num>
  <w:num w:numId="4" w16cid:durableId="25802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1DD"/>
    <w:rsid w:val="001D1375"/>
    <w:rsid w:val="001F376B"/>
    <w:rsid w:val="002B4372"/>
    <w:rsid w:val="004E02BF"/>
    <w:rsid w:val="00686CB8"/>
    <w:rsid w:val="007A2504"/>
    <w:rsid w:val="00816FD4"/>
    <w:rsid w:val="008F41DD"/>
    <w:rsid w:val="00A6489F"/>
    <w:rsid w:val="00AD752F"/>
    <w:rsid w:val="00D90DC8"/>
    <w:rsid w:val="00DA6C97"/>
    <w:rsid w:val="00E73A74"/>
    <w:rsid w:val="00F216F3"/>
    <w:rsid w:val="00F9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26441"/>
  <w15:docId w15:val="{C450764E-45F2-46CB-83CD-509121A4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2B437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HTML">
    <w:name w:val="HTML Preformatted"/>
    <w:basedOn w:val="a"/>
    <w:link w:val="HTML0"/>
    <w:uiPriority w:val="99"/>
    <w:unhideWhenUsed/>
    <w:rsid w:val="002B43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B4372"/>
    <w:rPr>
      <w:rFonts w:ascii="Courier New" w:eastAsia="Times New Roman" w:hAnsi="Courier New" w:cs="Courier New"/>
      <w:sz w:val="20"/>
      <w:szCs w:val="20"/>
      <w:lang w:eastAsia="uk-UA"/>
    </w:rPr>
  </w:style>
  <w:style w:type="table" w:styleId="a6">
    <w:name w:val="Table Grid"/>
    <w:basedOn w:val="a1"/>
    <w:uiPriority w:val="39"/>
    <w:rsid w:val="002B4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6489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648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A6489F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6489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Степанович</cp:lastModifiedBy>
  <cp:revision>3</cp:revision>
  <cp:lastPrinted>2023-03-22T09:51:00Z</cp:lastPrinted>
  <dcterms:created xsi:type="dcterms:W3CDTF">2023-03-22T09:53:00Z</dcterms:created>
  <dcterms:modified xsi:type="dcterms:W3CDTF">2023-05-29T07:31:00Z</dcterms:modified>
</cp:coreProperties>
</file>